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045F" w14:textId="0B6E761A" w:rsidR="005B7D5F" w:rsidRDefault="00AC3935" w:rsidP="00237105">
      <w:pPr>
        <w:jc w:val="both"/>
        <w:rPr>
          <w:bCs/>
          <w:noProof/>
          <w:lang w:eastAsia="de-AT"/>
        </w:rPr>
      </w:pPr>
      <w:r>
        <w:rPr>
          <w:noProof/>
        </w:rPr>
        <w:object w:dxaOrig="1440" w:dyaOrig="1440" w14:anchorId="35E80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65pt;margin-top:-33.25pt;width:166.8pt;height:48.95pt;z-index:251660288;mso-position-horizontal-relative:text;mso-position-vertical-relative:text" wrapcoords="-27 0 -27 21550 21600 21550 21600 0 -27 0">
            <v:imagedata r:id="rId8" o:title=""/>
            <w10:wrap type="tight"/>
          </v:shape>
          <o:OLEObject Type="Embed" ProgID="AcroExch.Document.7" ShapeID="_x0000_s1026" DrawAspect="Content" ObjectID="_1651652057" r:id="rId9"/>
        </w:object>
      </w:r>
      <w:r w:rsidR="003D4779" w:rsidRPr="00237105">
        <w:rPr>
          <w:bCs/>
          <w:sz w:val="28"/>
          <w:szCs w:val="28"/>
        </w:rPr>
        <w:t>P</w:t>
      </w:r>
      <w:r w:rsidR="00F45CBE" w:rsidRPr="00237105">
        <w:rPr>
          <w:bCs/>
          <w:sz w:val="28"/>
          <w:szCs w:val="28"/>
        </w:rPr>
        <w:t>RESSEINFORMATION</w:t>
      </w:r>
      <w:r w:rsidR="001D24E5" w:rsidRPr="00237105">
        <w:rPr>
          <w:bCs/>
          <w:noProof/>
          <w:lang w:eastAsia="de-AT"/>
        </w:rPr>
        <w:t xml:space="preserve"> </w:t>
      </w:r>
    </w:p>
    <w:p w14:paraId="7F621229" w14:textId="77777777" w:rsidR="00237105" w:rsidRPr="00237105" w:rsidRDefault="00237105" w:rsidP="003D4779">
      <w:pPr>
        <w:pBdr>
          <w:bottom w:val="single" w:sz="4" w:space="1" w:color="auto"/>
        </w:pBdr>
        <w:jc w:val="both"/>
        <w:rPr>
          <w:bCs/>
          <w:sz w:val="28"/>
          <w:szCs w:val="28"/>
        </w:rPr>
      </w:pPr>
    </w:p>
    <w:p w14:paraId="1AE29C7C" w14:textId="77777777" w:rsidR="005B7D5F" w:rsidRPr="002346D9" w:rsidRDefault="005B7D5F" w:rsidP="00DF0956">
      <w:pPr>
        <w:jc w:val="both"/>
      </w:pPr>
    </w:p>
    <w:p w14:paraId="029A1126" w14:textId="77777777" w:rsidR="00432F51" w:rsidRPr="002346D9" w:rsidRDefault="00432F51" w:rsidP="003D4779">
      <w:pPr>
        <w:shd w:val="clear" w:color="auto" w:fill="FFFFFF" w:themeFill="background1"/>
        <w:jc w:val="both"/>
      </w:pPr>
    </w:p>
    <w:p w14:paraId="6B9098F2" w14:textId="77777777" w:rsidR="00DF0956" w:rsidRDefault="00DF0956" w:rsidP="00DF0956">
      <w:pPr>
        <w:jc w:val="both"/>
      </w:pPr>
      <w:r>
        <w:t>Produktinnovation fürs Badezimmer:</w:t>
      </w:r>
    </w:p>
    <w:p w14:paraId="25487A53" w14:textId="77777777" w:rsidR="00DF0956" w:rsidRDefault="00DF0956" w:rsidP="00DF0956">
      <w:pPr>
        <w:jc w:val="both"/>
      </w:pPr>
    </w:p>
    <w:p w14:paraId="688976AD" w14:textId="77777777" w:rsidR="00DF0956" w:rsidRPr="002345EE" w:rsidRDefault="00DF0956" w:rsidP="00DF0956">
      <w:pPr>
        <w:jc w:val="both"/>
        <w:rPr>
          <w:b/>
          <w:sz w:val="28"/>
          <w:szCs w:val="28"/>
        </w:rPr>
      </w:pPr>
      <w:r w:rsidRPr="002345EE">
        <w:rPr>
          <w:b/>
          <w:sz w:val="28"/>
          <w:szCs w:val="28"/>
        </w:rPr>
        <w:t xml:space="preserve">Mit </w:t>
      </w:r>
      <w:proofErr w:type="spellStart"/>
      <w:r w:rsidRPr="002345EE">
        <w:rPr>
          <w:b/>
          <w:sz w:val="28"/>
          <w:szCs w:val="28"/>
        </w:rPr>
        <w:t>Variodoor</w:t>
      </w:r>
      <w:proofErr w:type="spellEnd"/>
      <w:r w:rsidRPr="002345EE">
        <w:rPr>
          <w:rFonts w:cs="Arial"/>
          <w:b/>
          <w:sz w:val="28"/>
          <w:szCs w:val="28"/>
          <w:vertAlign w:val="superscript"/>
        </w:rPr>
        <w:t>®</w:t>
      </w:r>
      <w:r w:rsidRPr="002345EE">
        <w:rPr>
          <w:b/>
          <w:sz w:val="28"/>
          <w:szCs w:val="28"/>
        </w:rPr>
        <w:t xml:space="preserve"> zum Badevergnügen</w:t>
      </w:r>
    </w:p>
    <w:p w14:paraId="7C9AB159" w14:textId="77777777" w:rsidR="00DF0956" w:rsidRDefault="00DF0956" w:rsidP="00DF0956">
      <w:pPr>
        <w:jc w:val="both"/>
      </w:pPr>
    </w:p>
    <w:p w14:paraId="55928FC1" w14:textId="1309D71E" w:rsidR="00DF0956" w:rsidRDefault="00DF0956" w:rsidP="00DF0956">
      <w:pPr>
        <w:jc w:val="both"/>
      </w:pPr>
      <w:r>
        <w:t xml:space="preserve">Die </w:t>
      </w:r>
      <w:proofErr w:type="spellStart"/>
      <w:r>
        <w:t>Variodoor</w:t>
      </w:r>
      <w:proofErr w:type="spellEnd"/>
      <w:r w:rsidRPr="00E4226B">
        <w:rPr>
          <w:rFonts w:cs="Arial"/>
          <w:vertAlign w:val="superscript"/>
        </w:rPr>
        <w:t>®</w:t>
      </w:r>
      <w:r>
        <w:t>-Badewannen</w:t>
      </w:r>
      <w:r w:rsidR="00237105">
        <w:t xml:space="preserve"> aus dem Hause Marvan</w:t>
      </w:r>
      <w:r>
        <w:t xml:space="preserve"> vereinen größte Flexibilität in der Badezimmer-Gestaltung mit höchstem Komfort beim Baden. Möglich wird das durch die bereits in die Wanne integrierte Tür, die sich in nahezu jeder denkbaren Position einfügen lässt. Selbst im kleinsten Badezimmer </w:t>
      </w:r>
      <w:r w:rsidRPr="003548A3">
        <w:t>kann</w:t>
      </w:r>
      <w:r>
        <w:t xml:space="preserve"> damit ab sofort jeder in den Genuss eines Vollbads kommen. Die Produktinnovation </w:t>
      </w:r>
      <w:proofErr w:type="spellStart"/>
      <w:r>
        <w:t>Variodoor</w:t>
      </w:r>
      <w:proofErr w:type="spellEnd"/>
      <w:r w:rsidRPr="00E4226B">
        <w:rPr>
          <w:rFonts w:cs="Arial"/>
          <w:vertAlign w:val="superscript"/>
        </w:rPr>
        <w:t>®</w:t>
      </w:r>
      <w:r>
        <w:rPr>
          <w:rFonts w:cs="Arial"/>
          <w:vertAlign w:val="superscript"/>
        </w:rPr>
        <w:t xml:space="preserve"> </w:t>
      </w:r>
      <w:r>
        <w:t>ermöglicht es, schon bei der Bad-Planung an morgen zu denken. So spart man sich nicht nur eventuelle künftige Investitionen, sondern genießt auch von Anfang an die Vorteile des bequemen, barrierearmen Ein- und Ausstiegs in die Badewanne.</w:t>
      </w:r>
    </w:p>
    <w:p w14:paraId="72A1B2A8" w14:textId="77777777" w:rsidR="00DF0956" w:rsidRDefault="00DF0956" w:rsidP="00DF0956">
      <w:pPr>
        <w:jc w:val="both"/>
      </w:pPr>
    </w:p>
    <w:p w14:paraId="404FC52D" w14:textId="7AAF853D" w:rsidR="00DF0956" w:rsidRDefault="00DF0956" w:rsidP="00DF0956">
      <w:pPr>
        <w:jc w:val="both"/>
      </w:pPr>
      <w:r>
        <w:t xml:space="preserve">Entwickelt und umgesetzt wurde die Idee im Hause Marvan, einem renommierten Wiener </w:t>
      </w:r>
      <w:proofErr w:type="spellStart"/>
      <w:r>
        <w:t>Installateurbetrieb</w:t>
      </w:r>
      <w:proofErr w:type="spellEnd"/>
      <w:r>
        <w:t>. Das Unternehmen sorgte bereits mit der Entwicklung der nachträglich in bestehende Badewannen einbaubaren Tür für Aufsehen.</w:t>
      </w:r>
    </w:p>
    <w:p w14:paraId="4F4C29C9" w14:textId="77777777" w:rsidR="00DF0956" w:rsidRDefault="00DF0956" w:rsidP="00DF0956">
      <w:pPr>
        <w:jc w:val="both"/>
      </w:pPr>
    </w:p>
    <w:p w14:paraId="37EBE713" w14:textId="77777777" w:rsidR="00DF0956" w:rsidRPr="00545F97" w:rsidRDefault="00DF0956" w:rsidP="00DF0956">
      <w:pPr>
        <w:jc w:val="both"/>
        <w:rPr>
          <w:b/>
        </w:rPr>
      </w:pPr>
      <w:r w:rsidRPr="00545F97">
        <w:rPr>
          <w:b/>
        </w:rPr>
        <w:t>Flexible Badezimmer-Planung</w:t>
      </w:r>
    </w:p>
    <w:p w14:paraId="6CE71234" w14:textId="673C8876" w:rsidR="00786EE3" w:rsidRDefault="00786EE3" w:rsidP="00DF0956">
      <w:pPr>
        <w:jc w:val="both"/>
      </w:pPr>
      <w:r>
        <w:t xml:space="preserve">Die Stelle, wo die Tür </w:t>
      </w:r>
      <w:r>
        <w:t xml:space="preserve">in die Wanne </w:t>
      </w:r>
      <w:r>
        <w:t>integriert wird, ist - wie der Produktname schon verrät - variabel.</w:t>
      </w:r>
      <w:r>
        <w:t xml:space="preserve"> </w:t>
      </w:r>
      <w:r>
        <w:t>Je nach Platzsituation im Badezimmer entscheidet der Konsument, ob die Tür eher links, rechts oder mittig angebracht werden soll.</w:t>
      </w:r>
      <w:r>
        <w:t xml:space="preserve"> Der restliche Platz rund um die Wanne kann genutzt</w:t>
      </w:r>
      <w:r w:rsidR="00AC3935">
        <w:t xml:space="preserve"> bzw. verbaut</w:t>
      </w:r>
      <w:r>
        <w:t xml:space="preserve"> werden. Ob Waschmaschine, Waschbecken oder WC – alles findet seinen Platz, ohne Verzicht oder Kompromiss. Denn f</w:t>
      </w:r>
      <w:r>
        <w:t xml:space="preserve">rei bleiben muss lediglich der Bereich der Wannentür, der weniger als 50 cm misst und das mühelose Ein- und Aussteigen beinahe stufenlos ermöglicht. </w:t>
      </w:r>
    </w:p>
    <w:p w14:paraId="26EF6DB2" w14:textId="77777777" w:rsidR="00DF0956" w:rsidRDefault="00DF0956" w:rsidP="00DF0956">
      <w:pPr>
        <w:jc w:val="both"/>
      </w:pPr>
    </w:p>
    <w:p w14:paraId="4A500F51" w14:textId="77777777" w:rsidR="00DF0956" w:rsidRPr="007140BA" w:rsidRDefault="00DF0956" w:rsidP="00DF0956">
      <w:pPr>
        <w:jc w:val="both"/>
        <w:rPr>
          <w:b/>
        </w:rPr>
      </w:pPr>
      <w:r w:rsidRPr="007140BA">
        <w:rPr>
          <w:b/>
        </w:rPr>
        <w:t xml:space="preserve">Die </w:t>
      </w:r>
      <w:proofErr w:type="spellStart"/>
      <w:r w:rsidRPr="007140BA">
        <w:rPr>
          <w:b/>
        </w:rPr>
        <w:t>Variodoor</w:t>
      </w:r>
      <w:proofErr w:type="spellEnd"/>
      <w:r w:rsidRPr="007140BA">
        <w:rPr>
          <w:rFonts w:cs="Arial"/>
          <w:b/>
          <w:vertAlign w:val="superscript"/>
        </w:rPr>
        <w:t>®</w:t>
      </w:r>
      <w:r w:rsidRPr="007140BA">
        <w:rPr>
          <w:b/>
        </w:rPr>
        <w:t>-Wannen</w:t>
      </w:r>
    </w:p>
    <w:p w14:paraId="7C688577" w14:textId="2D9E9F2D" w:rsidR="00B3614F" w:rsidRDefault="00DF0956" w:rsidP="00DF0956">
      <w:pPr>
        <w:jc w:val="both"/>
      </w:pPr>
      <w:r>
        <w:t xml:space="preserve">Insgesamt stehen </w:t>
      </w:r>
      <w:r w:rsidR="00124CA8">
        <w:t>drei</w:t>
      </w:r>
      <w:r>
        <w:t xml:space="preserve"> verschiedene Wannenformen in unterschiedlichen Größen zur Wahl: von der klassischen Badewanne für eine Person</w:t>
      </w:r>
      <w:r w:rsidR="00B3614F">
        <w:t xml:space="preserve"> bis zur</w:t>
      </w:r>
      <w:r>
        <w:t xml:space="preserve"> etwas größere</w:t>
      </w:r>
      <w:r w:rsidR="00B3614F">
        <w:t>n</w:t>
      </w:r>
      <w:r>
        <w:t xml:space="preserve"> Variante für Zwei. Zusätzlich sind alle Modelle auch mit Luft-Massagesystem erhältlich und mit jeder Wannenfaltwand kombinierbar. Die pflegeleichten Acrylbadewannen in klassischem Weiß </w:t>
      </w:r>
      <w:r w:rsidR="00B3614F">
        <w:t>fügen sich durch das hochwertige Design elegant in jedes Badezimmer ein.</w:t>
      </w:r>
    </w:p>
    <w:p w14:paraId="1D49F566" w14:textId="1245FE9A" w:rsidR="00C21F76" w:rsidRDefault="00C21F76"/>
    <w:p w14:paraId="3958162F" w14:textId="6D753701" w:rsidR="004A4C2F" w:rsidRPr="004A4C2F" w:rsidRDefault="00DF0956" w:rsidP="00DF0956">
      <w:pPr>
        <w:jc w:val="both"/>
      </w:pPr>
      <w:r>
        <w:t xml:space="preserve">Besonderes Augenmerk in Sachen Technik wird auf die einfache Installation gelegt. Das Aufstellen der </w:t>
      </w:r>
      <w:proofErr w:type="spellStart"/>
      <w:r>
        <w:t>Variodoor</w:t>
      </w:r>
      <w:proofErr w:type="spellEnd"/>
      <w:r w:rsidRPr="00E4226B">
        <w:rPr>
          <w:rFonts w:cs="Arial"/>
          <w:vertAlign w:val="superscript"/>
        </w:rPr>
        <w:t>®</w:t>
      </w:r>
      <w:r>
        <w:t xml:space="preserve">-Wannen unterscheidet sich nicht vom Aufbau herkömmlicher Badewannen und ist ebenso schnell wie sauber erledigt. Die Wannen lassen sich dank der Standardmaße nicht nur in neue Badezimmer, sondern auch anstelle alter </w:t>
      </w:r>
      <w:r w:rsidR="00B3614F">
        <w:t>W</w:t>
      </w:r>
      <w:r>
        <w:t xml:space="preserve">annen einbauen. </w:t>
      </w:r>
      <w:r w:rsidR="004A4C2F" w:rsidRPr="004A4C2F">
        <w:t xml:space="preserve">Vom Erfolg dieses Produkts ist auch Österreichs führender Sanitär-, Heizungs- und Installationstechnikgroßhändler, die </w:t>
      </w:r>
      <w:proofErr w:type="spellStart"/>
      <w:r w:rsidR="00786EE3">
        <w:t>Frauenthal</w:t>
      </w:r>
      <w:proofErr w:type="spellEnd"/>
      <w:r w:rsidR="00786EE3">
        <w:t xml:space="preserve"> </w:t>
      </w:r>
      <w:r w:rsidR="00786EE3" w:rsidRPr="00786EE3">
        <w:t>Service</w:t>
      </w:r>
      <w:r w:rsidR="004A4C2F" w:rsidRPr="00786EE3">
        <w:t xml:space="preserve"> AG,</w:t>
      </w:r>
      <w:r w:rsidR="004A4C2F" w:rsidRPr="004A4C2F">
        <w:t xml:space="preserve"> überzeugt</w:t>
      </w:r>
      <w:r w:rsidR="007F6FAF">
        <w:t xml:space="preserve"> und hat</w:t>
      </w:r>
      <w:r w:rsidR="004A4C2F" w:rsidRPr="004A4C2F">
        <w:t xml:space="preserve"> </w:t>
      </w:r>
      <w:proofErr w:type="spellStart"/>
      <w:r w:rsidR="004A4C2F" w:rsidRPr="004A4C2F">
        <w:t>Variodoor</w:t>
      </w:r>
      <w:proofErr w:type="spellEnd"/>
      <w:r w:rsidR="004A4C2F" w:rsidRPr="003D4779">
        <w:rPr>
          <w:vertAlign w:val="superscript"/>
        </w:rPr>
        <w:t>®</w:t>
      </w:r>
      <w:r w:rsidR="004A4C2F" w:rsidRPr="004A4C2F">
        <w:t xml:space="preserve"> daher ins Sortiment aufgenommen</w:t>
      </w:r>
      <w:r w:rsidR="004A4C2F">
        <w:t>.</w:t>
      </w:r>
    </w:p>
    <w:p w14:paraId="0357D189" w14:textId="77777777" w:rsidR="004A4C2F" w:rsidRDefault="004A4C2F" w:rsidP="00DF0956">
      <w:pPr>
        <w:jc w:val="both"/>
      </w:pPr>
    </w:p>
    <w:p w14:paraId="5B0E1AAF" w14:textId="77777777" w:rsidR="00DF0956" w:rsidRPr="0021492A" w:rsidRDefault="00DF0956" w:rsidP="00DF0956">
      <w:pPr>
        <w:jc w:val="both"/>
        <w:rPr>
          <w:b/>
        </w:rPr>
      </w:pPr>
      <w:r w:rsidRPr="0021492A">
        <w:rPr>
          <w:b/>
        </w:rPr>
        <w:t>Badespaß für jeden</w:t>
      </w:r>
    </w:p>
    <w:p w14:paraId="472281F7" w14:textId="77777777" w:rsidR="00DF0956" w:rsidRDefault="00DF0956" w:rsidP="00DF0956">
      <w:pPr>
        <w:jc w:val="both"/>
      </w:pPr>
      <w:r>
        <w:t xml:space="preserve">Ob jung, ob alt, körperlich fit oder gebrechlich: Für die einen bietet die Badewannentür angenehmen Komfort, für andere sorgt sie für nötige Sicherheit und macht den Einstieg in die Badewanne überhaupt erst (wieder) möglich. Auch Familien mit </w:t>
      </w:r>
      <w:r>
        <w:lastRenderedPageBreak/>
        <w:t xml:space="preserve">Kleinkindern oder Hundebesitzer wissen die Vorteile der Wannentür zu schätzen. Der bequeme Einstieg erspart das Heben, ist wesentlich sicherer und schont den Rücken. </w:t>
      </w:r>
    </w:p>
    <w:p w14:paraId="11E0CB22" w14:textId="77777777" w:rsidR="00DF0956" w:rsidRDefault="00DF0956" w:rsidP="00DF0956">
      <w:pPr>
        <w:jc w:val="both"/>
      </w:pPr>
    </w:p>
    <w:p w14:paraId="77DD8820" w14:textId="77777777" w:rsidR="00DF0956" w:rsidRPr="00154804" w:rsidRDefault="00DF0956" w:rsidP="00DF0956">
      <w:pPr>
        <w:jc w:val="both"/>
        <w:rPr>
          <w:b/>
        </w:rPr>
      </w:pPr>
      <w:r w:rsidRPr="00154804">
        <w:rPr>
          <w:b/>
        </w:rPr>
        <w:t>Auf Nummer sicher</w:t>
      </w:r>
    </w:p>
    <w:p w14:paraId="08BC3D59" w14:textId="6B446CE8" w:rsidR="00DF0956" w:rsidRDefault="00DF0956" w:rsidP="00DF0956">
      <w:pPr>
        <w:jc w:val="both"/>
      </w:pPr>
      <w:r>
        <w:t>Wie auf die nachträglich einbaubare Wannentür</w:t>
      </w:r>
      <w:r w:rsidR="00D5455F">
        <w:t xml:space="preserve"> Magic Bad</w:t>
      </w:r>
      <w:r w:rsidR="00D5455F">
        <w:rPr>
          <w:rFonts w:cs="Arial"/>
          <w:vertAlign w:val="superscript"/>
        </w:rPr>
        <w:t>®</w:t>
      </w:r>
      <w:r>
        <w:t xml:space="preserve"> gewährt das Familienunternehmen Marvan auch bei allen </w:t>
      </w:r>
      <w:proofErr w:type="spellStart"/>
      <w:r w:rsidRPr="00154804">
        <w:t>Variodoor</w:t>
      </w:r>
      <w:proofErr w:type="spellEnd"/>
      <w:r w:rsidRPr="00154804">
        <w:rPr>
          <w:rFonts w:cs="Arial"/>
          <w:vertAlign w:val="superscript"/>
        </w:rPr>
        <w:t>®</w:t>
      </w:r>
      <w:r>
        <w:t xml:space="preserve">-Modellen fünf Jahre Garantie. Die </w:t>
      </w:r>
      <w:r w:rsidR="00786EE3">
        <w:t>hochwertige</w:t>
      </w:r>
      <w:r>
        <w:t xml:space="preserve"> Sicherheitsverriegelung sorgt dafür, dass kein Tropfen Wasser</w:t>
      </w:r>
      <w:r w:rsidR="00D5455F">
        <w:t xml:space="preserve"> ungewollt</w:t>
      </w:r>
      <w:r>
        <w:t xml:space="preserve"> die Wanne verlässt. Zudem sind Scharniere, Magnete und Dichtungen von hoher Qualität und langer Lebensdauer. </w:t>
      </w:r>
      <w:r w:rsidRPr="003A04F5">
        <w:rPr>
          <w:rFonts w:cs="Arial"/>
          <w:szCs w:val="24"/>
        </w:rPr>
        <w:t xml:space="preserve">Alle </w:t>
      </w:r>
      <w:r w:rsidR="00D5455F">
        <w:rPr>
          <w:rFonts w:cs="Arial"/>
          <w:szCs w:val="24"/>
        </w:rPr>
        <w:t>Wannenm</w:t>
      </w:r>
      <w:r w:rsidRPr="003A04F5">
        <w:rPr>
          <w:rFonts w:cs="Arial"/>
          <w:szCs w:val="24"/>
        </w:rPr>
        <w:t>odelle</w:t>
      </w:r>
      <w:r w:rsidR="00D5455F">
        <w:rPr>
          <w:rFonts w:cs="Arial"/>
          <w:szCs w:val="24"/>
        </w:rPr>
        <w:t xml:space="preserve"> mit Tür aus dem Hause Marvan</w:t>
      </w:r>
      <w:r w:rsidRPr="003A04F5">
        <w:rPr>
          <w:rFonts w:cs="Arial"/>
          <w:szCs w:val="24"/>
        </w:rPr>
        <w:t xml:space="preserve"> sind von TÜV-Austria auf verschiedenste Belastungen und Dichtheit geprüft.</w:t>
      </w:r>
      <w:r>
        <w:rPr>
          <w:rFonts w:cs="Arial"/>
          <w:szCs w:val="24"/>
        </w:rPr>
        <w:t xml:space="preserve"> </w:t>
      </w:r>
    </w:p>
    <w:p w14:paraId="388A2D6A" w14:textId="77777777" w:rsidR="00B3614F" w:rsidRDefault="00B3614F" w:rsidP="00DF0956">
      <w:pPr>
        <w:jc w:val="both"/>
      </w:pPr>
    </w:p>
    <w:p w14:paraId="27FD0A2F" w14:textId="17A17B4B" w:rsidR="00DF0956" w:rsidRPr="00004FD6" w:rsidRDefault="00DF0956" w:rsidP="00DF0956">
      <w:pPr>
        <w:jc w:val="both"/>
        <w:rPr>
          <w:b/>
        </w:rPr>
      </w:pPr>
      <w:r w:rsidRPr="00004FD6">
        <w:rPr>
          <w:b/>
        </w:rPr>
        <w:t>Der Erfinder</w:t>
      </w:r>
    </w:p>
    <w:p w14:paraId="317C7C46" w14:textId="4EB2CF78" w:rsidR="00DF0956" w:rsidRDefault="00FA2C60" w:rsidP="00DF0956">
      <w:pPr>
        <w:jc w:val="both"/>
      </w:pPr>
      <w:r>
        <w:t>„</w:t>
      </w:r>
      <w:r w:rsidR="00DF0956">
        <w:t xml:space="preserve">Die </w:t>
      </w:r>
      <w:proofErr w:type="spellStart"/>
      <w:r w:rsidR="00DF0956">
        <w:t>Variodoor</w:t>
      </w:r>
      <w:proofErr w:type="spellEnd"/>
      <w:r w:rsidR="00DF0956" w:rsidRPr="00E4226B">
        <w:rPr>
          <w:rFonts w:cs="Arial"/>
          <w:vertAlign w:val="superscript"/>
        </w:rPr>
        <w:t>®</w:t>
      </w:r>
      <w:r w:rsidR="00DF0956">
        <w:t xml:space="preserve">-Wanne ist eine natürliche Weiterentwicklung der </w:t>
      </w:r>
      <w:r w:rsidR="00237105">
        <w:t>Magic Bad</w:t>
      </w:r>
      <w:r w:rsidR="00237105">
        <w:rPr>
          <w:rFonts w:cs="Arial"/>
          <w:vertAlign w:val="superscript"/>
        </w:rPr>
        <w:t>®</w:t>
      </w:r>
      <w:r w:rsidR="00237105">
        <w:t xml:space="preserve"> </w:t>
      </w:r>
      <w:r w:rsidR="00DF0956">
        <w:t xml:space="preserve">Wannentür. Damit haben wir für unsere Kunden die perfekte Lösung für beides: Badumbau und -neubau", erklärt </w:t>
      </w:r>
      <w:r w:rsidR="002346D9">
        <w:t xml:space="preserve">Ing. </w:t>
      </w:r>
      <w:r w:rsidR="00DF0956">
        <w:t xml:space="preserve">Christoph Marvan, der </w:t>
      </w:r>
      <w:r w:rsidR="00237105">
        <w:t>2006</w:t>
      </w:r>
      <w:r w:rsidR="00DF0956">
        <w:t xml:space="preserve"> die nachträglich in bestehende Badewannen einbaubare Tür erfand. Er entstammt dem traditionsreichen Wiener Familienunternehmen Marvan, das bereits in vierter Generation erfolgreich und im Dienste der Kunden am Markt agiert. </w:t>
      </w:r>
    </w:p>
    <w:p w14:paraId="0FB8630C" w14:textId="77777777" w:rsidR="00F45CBE" w:rsidRDefault="00F45CBE" w:rsidP="00DF0956">
      <w:pPr>
        <w:jc w:val="both"/>
        <w:rPr>
          <w:rFonts w:cs="Arial"/>
          <w:szCs w:val="24"/>
        </w:rPr>
      </w:pPr>
    </w:p>
    <w:p w14:paraId="2FBC8021" w14:textId="77777777" w:rsidR="00F45CBE" w:rsidRDefault="00F45CBE" w:rsidP="00DF0956">
      <w:pPr>
        <w:jc w:val="both"/>
        <w:rPr>
          <w:rFonts w:cs="Arial"/>
          <w:szCs w:val="24"/>
        </w:rPr>
      </w:pPr>
    </w:p>
    <w:p w14:paraId="6D8C3160" w14:textId="77777777" w:rsidR="00E1447B" w:rsidRDefault="00D5455F" w:rsidP="001D24E5">
      <w:pPr>
        <w:tabs>
          <w:tab w:val="left" w:pos="3750"/>
        </w:tabs>
        <w:rPr>
          <w:rFonts w:cs="Arial"/>
          <w:i/>
          <w:lang w:val="de-DE"/>
        </w:rPr>
      </w:pPr>
      <w:r>
        <w:rPr>
          <w:rFonts w:cs="Arial"/>
          <w:i/>
          <w:lang w:val="de-DE"/>
        </w:rPr>
        <w:t xml:space="preserve">Weitere Informationen zum Unternehmen unter </w:t>
      </w:r>
      <w:hyperlink r:id="rId10" w:history="1">
        <w:r w:rsidRPr="004C6E1C">
          <w:rPr>
            <w:rStyle w:val="Hyperlink"/>
            <w:rFonts w:cs="Arial"/>
            <w:i/>
            <w:lang w:val="de-DE"/>
          </w:rPr>
          <w:t>www.marvan-installateur.at</w:t>
        </w:r>
      </w:hyperlink>
      <w:r w:rsidR="00C21F76">
        <w:t xml:space="preserve"> bzw. </w:t>
      </w:r>
      <w:hyperlink r:id="rId11" w:history="1">
        <w:r w:rsidR="00C21F76" w:rsidRPr="00172128">
          <w:rPr>
            <w:rStyle w:val="Hyperlink"/>
          </w:rPr>
          <w:t>www.variodoor-türwanne.at</w:t>
        </w:r>
      </w:hyperlink>
      <w:r w:rsidR="00C21F76">
        <w:t xml:space="preserve"> </w:t>
      </w:r>
    </w:p>
    <w:p w14:paraId="364F2357" w14:textId="77777777" w:rsidR="00E1447B" w:rsidRDefault="00E1447B" w:rsidP="00DF0956">
      <w:pPr>
        <w:tabs>
          <w:tab w:val="left" w:pos="3750"/>
        </w:tabs>
        <w:jc w:val="both"/>
        <w:rPr>
          <w:rFonts w:cs="Arial"/>
        </w:rPr>
      </w:pPr>
    </w:p>
    <w:p w14:paraId="150B9700" w14:textId="77777777" w:rsidR="00E1447B" w:rsidRDefault="00E1447B" w:rsidP="00DF0956">
      <w:pPr>
        <w:tabs>
          <w:tab w:val="left" w:pos="3750"/>
        </w:tabs>
        <w:jc w:val="both"/>
        <w:rPr>
          <w:rFonts w:cs="Arial"/>
        </w:rPr>
      </w:pPr>
      <w:r>
        <w:rPr>
          <w:rFonts w:cs="Arial"/>
        </w:rPr>
        <w:t>_____________________________________</w:t>
      </w:r>
    </w:p>
    <w:p w14:paraId="78AC9F08" w14:textId="77777777" w:rsidR="00E1447B" w:rsidRDefault="00E1447B" w:rsidP="00DF0956">
      <w:pPr>
        <w:jc w:val="both"/>
        <w:rPr>
          <w:rFonts w:cs="Arial"/>
          <w:i/>
          <w:iCs/>
        </w:rPr>
      </w:pPr>
    </w:p>
    <w:p w14:paraId="115DF36A" w14:textId="77777777" w:rsidR="00E1447B" w:rsidRDefault="00E1447B" w:rsidP="001D24E5">
      <w:pPr>
        <w:rPr>
          <w:rFonts w:cs="Arial"/>
          <w:i/>
          <w:iCs/>
        </w:rPr>
      </w:pPr>
      <w:r>
        <w:rPr>
          <w:rFonts w:cs="Arial"/>
          <w:i/>
          <w:iCs/>
        </w:rPr>
        <w:t xml:space="preserve">Presseanfragen bitte an: PR-Büro Halik, </w:t>
      </w:r>
      <w:r w:rsidR="008869CE">
        <w:rPr>
          <w:rFonts w:cs="Arial"/>
          <w:i/>
          <w:iCs/>
        </w:rPr>
        <w:t>Mag. Susanna Schindler</w:t>
      </w:r>
      <w:r>
        <w:rPr>
          <w:rFonts w:cs="Arial"/>
          <w:i/>
          <w:iCs/>
        </w:rPr>
        <w:t xml:space="preserve">, </w:t>
      </w:r>
      <w:r w:rsidR="00C21F76">
        <w:rPr>
          <w:rFonts w:cs="Arial"/>
          <w:i/>
          <w:iCs/>
        </w:rPr>
        <w:br/>
      </w:r>
      <w:r>
        <w:rPr>
          <w:rFonts w:cs="Arial"/>
          <w:i/>
          <w:iCs/>
        </w:rPr>
        <w:t>Sparkassaplatz 5a/2, 2000 Stockerau, Tel.: 02266/67477-1</w:t>
      </w:r>
      <w:r w:rsidR="008869CE">
        <w:rPr>
          <w:rFonts w:cs="Arial"/>
          <w:i/>
          <w:iCs/>
        </w:rPr>
        <w:t>4</w:t>
      </w:r>
      <w:r>
        <w:rPr>
          <w:rFonts w:cs="Arial"/>
          <w:i/>
          <w:iCs/>
        </w:rPr>
        <w:t xml:space="preserve">, </w:t>
      </w:r>
      <w:r w:rsidR="008869CE">
        <w:rPr>
          <w:rFonts w:cs="Arial"/>
          <w:i/>
          <w:iCs/>
        </w:rPr>
        <w:t>s.schindler</w:t>
      </w:r>
      <w:r w:rsidRPr="00E1447B">
        <w:rPr>
          <w:rFonts w:cs="Arial"/>
          <w:i/>
          <w:iCs/>
        </w:rPr>
        <w:t>@halik.at</w:t>
      </w:r>
    </w:p>
    <w:p w14:paraId="5C4FE693" w14:textId="77777777" w:rsidR="00F45CBE" w:rsidRPr="00E165F0" w:rsidRDefault="00F45CBE" w:rsidP="00DF0956">
      <w:pPr>
        <w:jc w:val="both"/>
        <w:rPr>
          <w:rFonts w:cs="Arial"/>
          <w:szCs w:val="24"/>
        </w:rPr>
      </w:pPr>
    </w:p>
    <w:p w14:paraId="004D70AB" w14:textId="77777777" w:rsidR="005B7D5F" w:rsidRDefault="005B7D5F" w:rsidP="00DF0956">
      <w:pPr>
        <w:tabs>
          <w:tab w:val="left" w:pos="3402"/>
        </w:tabs>
        <w:jc w:val="both"/>
      </w:pPr>
    </w:p>
    <w:sectPr w:rsidR="005B7D5F" w:rsidSect="00C84482">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AF2A" w14:textId="77777777" w:rsidR="00612112" w:rsidRDefault="00612112" w:rsidP="005B7D5F">
      <w:r>
        <w:separator/>
      </w:r>
    </w:p>
  </w:endnote>
  <w:endnote w:type="continuationSeparator" w:id="0">
    <w:p w14:paraId="3EBF46B0" w14:textId="77777777" w:rsidR="00612112" w:rsidRDefault="00612112" w:rsidP="005B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7B82" w14:textId="77777777" w:rsidR="00612112" w:rsidRDefault="00612112" w:rsidP="005B7D5F">
    <w:pPr>
      <w:pStyle w:val="Fuzeile"/>
      <w:jc w:val="center"/>
    </w:pPr>
  </w:p>
  <w:p w14:paraId="2D8013BA" w14:textId="77777777" w:rsidR="00612112" w:rsidRDefault="006121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D867B" w14:textId="77777777" w:rsidR="00612112" w:rsidRDefault="00612112" w:rsidP="005B7D5F">
      <w:r>
        <w:separator/>
      </w:r>
    </w:p>
  </w:footnote>
  <w:footnote w:type="continuationSeparator" w:id="0">
    <w:p w14:paraId="5E25F57E" w14:textId="77777777" w:rsidR="00612112" w:rsidRDefault="00612112" w:rsidP="005B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1" w15:restartNumberingAfterBreak="0">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15:restartNumberingAfterBreak="0">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5F"/>
    <w:rsid w:val="00003579"/>
    <w:rsid w:val="0002456F"/>
    <w:rsid w:val="000B5FBE"/>
    <w:rsid w:val="00107C48"/>
    <w:rsid w:val="00124CA8"/>
    <w:rsid w:val="00145992"/>
    <w:rsid w:val="001D24E5"/>
    <w:rsid w:val="001D751F"/>
    <w:rsid w:val="00201317"/>
    <w:rsid w:val="002346D9"/>
    <w:rsid w:val="00237105"/>
    <w:rsid w:val="002E7783"/>
    <w:rsid w:val="003B2645"/>
    <w:rsid w:val="003D4779"/>
    <w:rsid w:val="00413414"/>
    <w:rsid w:val="00432F51"/>
    <w:rsid w:val="00463F16"/>
    <w:rsid w:val="004A4C2F"/>
    <w:rsid w:val="005657A4"/>
    <w:rsid w:val="005B7D5F"/>
    <w:rsid w:val="00612112"/>
    <w:rsid w:val="0064709D"/>
    <w:rsid w:val="006A2DF3"/>
    <w:rsid w:val="006E298B"/>
    <w:rsid w:val="00704888"/>
    <w:rsid w:val="00786EE3"/>
    <w:rsid w:val="007E3BC3"/>
    <w:rsid w:val="007F6FAF"/>
    <w:rsid w:val="008222B0"/>
    <w:rsid w:val="008869CE"/>
    <w:rsid w:val="009A48C1"/>
    <w:rsid w:val="00AC3935"/>
    <w:rsid w:val="00AE100F"/>
    <w:rsid w:val="00B3614F"/>
    <w:rsid w:val="00B5052D"/>
    <w:rsid w:val="00B549ED"/>
    <w:rsid w:val="00B761DB"/>
    <w:rsid w:val="00BB0C54"/>
    <w:rsid w:val="00BF7F1C"/>
    <w:rsid w:val="00C17A3F"/>
    <w:rsid w:val="00C21F76"/>
    <w:rsid w:val="00C34440"/>
    <w:rsid w:val="00C64E2A"/>
    <w:rsid w:val="00C84482"/>
    <w:rsid w:val="00CE292B"/>
    <w:rsid w:val="00D5455F"/>
    <w:rsid w:val="00DC1BAC"/>
    <w:rsid w:val="00DF0956"/>
    <w:rsid w:val="00E1447B"/>
    <w:rsid w:val="00EA158D"/>
    <w:rsid w:val="00F45CBE"/>
    <w:rsid w:val="00FA2C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5D1E3A"/>
  <w15:docId w15:val="{518FC7A3-39C3-4AD5-9956-06C91D0E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iodoor-t&#252;rwanne.at" TargetMode="External"/><Relationship Id="rId5" Type="http://schemas.openxmlformats.org/officeDocument/2006/relationships/webSettings" Target="webSettings.xml"/><Relationship Id="rId10" Type="http://schemas.openxmlformats.org/officeDocument/2006/relationships/hyperlink" Target="http://www.marvan-installateur.a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FE00-AD89-43BB-92C0-EF67E034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Susanna Schindler</cp:lastModifiedBy>
  <cp:revision>5</cp:revision>
  <cp:lastPrinted>2015-12-17T13:20:00Z</cp:lastPrinted>
  <dcterms:created xsi:type="dcterms:W3CDTF">2020-04-27T08:40:00Z</dcterms:created>
  <dcterms:modified xsi:type="dcterms:W3CDTF">2020-05-22T09:28:00Z</dcterms:modified>
</cp:coreProperties>
</file>